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31DF2">
      <w:pPr>
        <w:rPr>
          <w:rFonts w:hint="eastAsia"/>
        </w:rPr>
      </w:pPr>
      <w:r>
        <w:rPr>
          <w:rFonts w:hint="eastAsia"/>
        </w:rPr>
        <w:t>The first step is to connect the RS232 on the machine to the computer through the Phoenix terminal</w:t>
      </w:r>
    </w:p>
    <w:p w14:paraId="4A1EBABA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404620" cy="1873885"/>
            <wp:effectExtent l="0" t="0" r="12700" b="635"/>
            <wp:docPr id="1" name="图片 1" descr="11b96691fa3601f4c8631a165bd115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b96691fa3601f4c8631a165bd1156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4620" cy="187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2A7DB">
      <w:pPr>
        <w:rPr>
          <w:rFonts w:hint="eastAsia"/>
        </w:rPr>
      </w:pPr>
      <w:r>
        <w:rPr>
          <w:rFonts w:hint="eastAsia"/>
        </w:rPr>
        <w:t>Step 2, open the upgrade host computer, configure the correct ports and parameters</w:t>
      </w:r>
    </w:p>
    <w:p w14:paraId="7BFFAF31">
      <w:pPr>
        <w:rPr>
          <w:rFonts w:hint="eastAsia"/>
        </w:rPr>
      </w:pPr>
      <w:r>
        <w:drawing>
          <wp:inline distT="0" distB="0" distL="114300" distR="114300">
            <wp:extent cx="2266315" cy="2782570"/>
            <wp:effectExtent l="0" t="0" r="4445" b="635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66315" cy="278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6CFFD">
      <w:pPr>
        <w:rPr>
          <w:rFonts w:hint="eastAsia"/>
        </w:rPr>
      </w:pPr>
      <w:r>
        <w:rPr>
          <w:rFonts w:hint="eastAsia"/>
        </w:rPr>
        <w:t xml:space="preserve">Step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, click "connect". If the version number appears below the tool, it means that the machine has successfully connected to the upper computer and can start the upgrade</w:t>
      </w:r>
    </w:p>
    <w:p w14:paraId="2953E39B">
      <w:pPr>
        <w:rPr>
          <w:rFonts w:hint="eastAsia"/>
        </w:rPr>
      </w:pPr>
      <w:r>
        <w:drawing>
          <wp:inline distT="0" distB="0" distL="114300" distR="114300">
            <wp:extent cx="2206625" cy="2709545"/>
            <wp:effectExtent l="0" t="0" r="3175" b="317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06625" cy="270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6328C">
      <w:pPr>
        <w:rPr>
          <w:rFonts w:hint="eastAsia"/>
        </w:rPr>
      </w:pPr>
      <w:r>
        <w:rPr>
          <w:rFonts w:hint="eastAsia"/>
        </w:rPr>
        <w:t>Step 4, click "open" and select the correct firmware</w:t>
      </w:r>
    </w:p>
    <w:p w14:paraId="2724208A">
      <w:pPr>
        <w:rPr>
          <w:rFonts w:hint="eastAsia"/>
        </w:rPr>
      </w:pPr>
      <w:r>
        <w:drawing>
          <wp:inline distT="0" distB="0" distL="114300" distR="114300">
            <wp:extent cx="2222500" cy="2728595"/>
            <wp:effectExtent l="0" t="0" r="2540" b="1460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22500" cy="272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4EC3E">
      <w:pPr>
        <w:rPr>
          <w:rFonts w:hint="eastAsia"/>
        </w:rPr>
      </w:pPr>
      <w:r>
        <w:rPr>
          <w:rFonts w:hint="eastAsia"/>
        </w:rPr>
        <w:t>Step 5, click "upgrade" to start the upgrade</w:t>
      </w:r>
    </w:p>
    <w:p w14:paraId="1D60EF6C">
      <w:pPr>
        <w:rPr>
          <w:rFonts w:hint="eastAsia"/>
        </w:rPr>
      </w:pPr>
      <w:r>
        <w:drawing>
          <wp:inline distT="0" distB="0" distL="114300" distR="114300">
            <wp:extent cx="2270125" cy="2787015"/>
            <wp:effectExtent l="0" t="0" r="635" b="190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70125" cy="278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230120" cy="2791460"/>
            <wp:effectExtent l="0" t="0" r="10160" b="1270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30120" cy="279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DC15E66">
      <w:pPr>
        <w:rPr>
          <w:rFonts w:hint="eastAsia"/>
        </w:rPr>
      </w:pPr>
      <w:r>
        <w:rPr>
          <w:rFonts w:hint="eastAsia"/>
        </w:rPr>
        <w:t>Step 6: Do not disconnect the power or perform other operations during the upgrade process to prevent upgrade failure</w:t>
      </w:r>
    </w:p>
    <w:p w14:paraId="6190F161">
      <w:r>
        <w:rPr>
          <w:rFonts w:hint="eastAsia"/>
        </w:rPr>
        <w:t>Step 7: After the upgrade is completed, restart the device power supply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600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2025-04-07T12:03:16Z</dcterms:created>
  <dc:creator>yanwa</dc:creator>
  <cp:lastModifiedBy>异域</cp:lastModifiedBy>
  <dcterms:modified xsi:type="dcterms:W3CDTF">2025-04-07T12:14:17Z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eyJoZGlkIjoiYjkyZmNhZmMwYTRkMzdjNDc0ZDBiODA4ZTNmNjg2YzYiLCJ1c2VySWQiOiIxMDEyMjM4MTU1In0=</vt:lpwstr>
  </property>
  <property fmtid="{D5CDD505-2E9C-101B-9397-08002B2CF9AE}" pid="4" name="ICV">
    <vt:lpwstr>9CFB0734CC8A4958B9407682935A7D32_12</vt:lpwstr>
  </property>
</Properties>
</file>